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0" w:line="276" w:lineRule="auto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1865627</wp:posOffset>
            </wp:positionH>
            <wp:positionV relativeFrom="page">
              <wp:posOffset>930910</wp:posOffset>
            </wp:positionV>
            <wp:extent cx="3829050" cy="2790160"/>
            <wp:effectExtent l="0" t="0" r="0" b="0"/>
            <wp:wrapSquare wrapText="bothSides" distL="57150" distR="57150" distT="57150" distB="57150"/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4516" r="0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1000"/>
        <w:jc w:val="center"/>
        <w:rPr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</w:pP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INTEGROVAN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Ý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de-DE"/>
          <w14:textFill>
            <w14:solidFill>
              <w14:srgbClr w14:val="2E74B5"/>
            </w14:solidFill>
          </w14:textFill>
        </w:rPr>
        <w:t>REGION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Á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LN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Í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de-DE"/>
          <w14:textFill>
            <w14:solidFill>
              <w14:srgbClr w14:val="2E74B5"/>
            </w14:solidFill>
          </w14:textFill>
        </w:rPr>
        <w:t>OPERA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Č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Í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PROGRAM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  <w:br w:type="textWrapping"/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2021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–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2027</w:t>
      </w:r>
    </w:p>
    <w:p>
      <w:pPr>
        <w:pStyle w:val="Normal.0"/>
        <w:spacing w:after="200" w:line="276" w:lineRule="auto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Normal.0"/>
        <w:spacing w:after="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Š</w:t>
      </w:r>
      <w:r>
        <w:rPr>
          <w:caps w:val="1"/>
          <w:sz w:val="40"/>
          <w:szCs w:val="40"/>
          <w:rtl w:val="0"/>
        </w:rPr>
        <w:t>ablona projektov</w:t>
      </w:r>
      <w:r>
        <w:rPr>
          <w:caps w:val="1"/>
          <w:sz w:val="40"/>
          <w:szCs w:val="40"/>
          <w:rtl w:val="0"/>
          <w:lang w:val="fr-FR"/>
        </w:rPr>
        <w:t>é</w:t>
      </w:r>
      <w:r>
        <w:rPr>
          <w:caps w:val="1"/>
          <w:sz w:val="40"/>
          <w:szCs w:val="40"/>
          <w:rtl w:val="0"/>
        </w:rPr>
        <w:t>ho z</w:t>
      </w:r>
      <w:r>
        <w:rPr>
          <w:caps w:val="1"/>
          <w:sz w:val="40"/>
          <w:szCs w:val="40"/>
          <w:rtl w:val="0"/>
        </w:rPr>
        <w:t>á</w:t>
      </w:r>
      <w:r>
        <w:rPr>
          <w:caps w:val="1"/>
          <w:sz w:val="40"/>
          <w:szCs w:val="40"/>
          <w:rtl w:val="0"/>
        </w:rPr>
        <w:t>m</w:t>
      </w:r>
      <w:r>
        <w:rPr>
          <w:caps w:val="1"/>
          <w:sz w:val="40"/>
          <w:szCs w:val="40"/>
          <w:rtl w:val="0"/>
        </w:rPr>
        <w:t>ě</w:t>
      </w:r>
      <w:r>
        <w:rPr>
          <w:caps w:val="1"/>
          <w:sz w:val="40"/>
          <w:szCs w:val="40"/>
          <w:rtl w:val="0"/>
        </w:rPr>
        <w:t>ru</w:t>
      </w:r>
    </w:p>
    <w:p>
      <w:pPr>
        <w:pStyle w:val="Normal.0"/>
        <w:spacing w:after="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pro programov</w:t>
      </w:r>
      <w:r>
        <w:rPr>
          <w:caps w:val="1"/>
          <w:sz w:val="40"/>
          <w:szCs w:val="40"/>
          <w:rtl w:val="0"/>
        </w:rPr>
        <w:t xml:space="preserve">ý </w:t>
      </w:r>
      <w:r>
        <w:rPr>
          <w:caps w:val="1"/>
          <w:sz w:val="40"/>
          <w:szCs w:val="40"/>
          <w:rtl w:val="0"/>
        </w:rPr>
        <w:t>r</w:t>
      </w:r>
      <w:r>
        <w:rPr>
          <w:caps w:val="1"/>
          <w:sz w:val="40"/>
          <w:szCs w:val="40"/>
          <w:rtl w:val="0"/>
        </w:rPr>
        <w:t>á</w:t>
      </w:r>
      <w:r>
        <w:rPr>
          <w:caps w:val="1"/>
          <w:sz w:val="40"/>
          <w:szCs w:val="40"/>
          <w:rtl w:val="0"/>
          <w:lang w:val="fr-FR"/>
        </w:rPr>
        <w:t>mec irop</w:t>
      </w:r>
    </w:p>
    <w:p>
      <w:pPr>
        <w:pStyle w:val="Normal.0"/>
        <w:spacing w:after="20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MAS HLU</w:t>
      </w:r>
      <w:r>
        <w:rPr>
          <w:caps w:val="1"/>
          <w:sz w:val="40"/>
          <w:szCs w:val="40"/>
          <w:rtl w:val="0"/>
        </w:rPr>
        <w:t>čí</w:t>
      </w:r>
      <w:r>
        <w:rPr>
          <w:caps w:val="1"/>
          <w:sz w:val="40"/>
          <w:szCs w:val="40"/>
          <w:rtl w:val="0"/>
        </w:rPr>
        <w:t>nsko</w:t>
      </w:r>
    </w:p>
    <w:p>
      <w:pPr>
        <w:pStyle w:val="List Paragraph"/>
        <w:spacing w:after="200" w:line="276" w:lineRule="auto"/>
        <w:ind w:left="0" w:firstLine="0"/>
        <w:jc w:val="center"/>
        <w:rPr>
          <w:b w:val="1"/>
          <w:bCs w:val="1"/>
          <w:caps w:val="1"/>
          <w:sz w:val="36"/>
          <w:szCs w:val="36"/>
        </w:rPr>
      </w:pPr>
      <w:r>
        <w:rPr>
          <w:caps w:val="1"/>
          <w:sz w:val="40"/>
          <w:szCs w:val="40"/>
          <w:rtl w:val="0"/>
        </w:rPr>
        <w:t>5</w:t>
      </w:r>
      <w:r>
        <w:rPr>
          <w:b w:val="1"/>
          <w:bCs w:val="1"/>
          <w:caps w:val="1"/>
          <w:sz w:val="36"/>
          <w:szCs w:val="36"/>
          <w:rtl w:val="0"/>
        </w:rPr>
        <w:t>.</w:t>
      </w:r>
      <w:r>
        <w:rPr>
          <w:b w:val="1"/>
          <w:bCs w:val="1"/>
          <w:caps w:val="1"/>
          <w:sz w:val="36"/>
          <w:szCs w:val="36"/>
          <w:rtl w:val="0"/>
        </w:rPr>
        <w:t> </w:t>
      </w:r>
      <w:r>
        <w:rPr>
          <w:b w:val="1"/>
          <w:bCs w:val="1"/>
          <w:caps w:val="1"/>
          <w:sz w:val="36"/>
          <w:szCs w:val="36"/>
          <w:rtl w:val="0"/>
        </w:rPr>
        <w:t>v</w:t>
      </w:r>
      <w:r>
        <w:rPr>
          <w:b w:val="1"/>
          <w:bCs w:val="1"/>
          <w:caps w:val="1"/>
          <w:sz w:val="36"/>
          <w:szCs w:val="36"/>
          <w:rtl w:val="0"/>
        </w:rPr>
        <w:t>ý</w:t>
      </w:r>
      <w:r>
        <w:rPr>
          <w:b w:val="1"/>
          <w:bCs w:val="1"/>
          <w:caps w:val="1"/>
          <w:sz w:val="36"/>
          <w:szCs w:val="36"/>
          <w:rtl w:val="0"/>
        </w:rPr>
        <w:t>zva</w:t>
      </w:r>
    </w:p>
    <w:p>
      <w:pPr>
        <w:pStyle w:val="List Paragraph"/>
        <w:spacing w:after="200" w:line="276" w:lineRule="auto"/>
        <w:ind w:left="0" w:firstLine="0"/>
        <w:jc w:val="center"/>
        <w:rPr>
          <w:b w:val="1"/>
          <w:bCs w:val="1"/>
          <w:caps w:val="1"/>
          <w:sz w:val="32"/>
          <w:szCs w:val="32"/>
          <w:shd w:val="clear" w:color="auto" w:fill="ffff00"/>
        </w:rPr>
      </w:pPr>
      <w:r>
        <w:rPr>
          <w:b w:val="1"/>
          <w:bCs w:val="1"/>
          <w:caps w:val="1"/>
          <w:sz w:val="36"/>
          <w:szCs w:val="36"/>
          <w:rtl w:val="0"/>
        </w:rPr>
        <w:t>MAS hlu</w:t>
      </w:r>
      <w:r>
        <w:rPr>
          <w:b w:val="1"/>
          <w:bCs w:val="1"/>
          <w:caps w:val="1"/>
          <w:sz w:val="36"/>
          <w:szCs w:val="36"/>
          <w:rtl w:val="0"/>
        </w:rPr>
        <w:t>čí</w:t>
      </w:r>
      <w:r>
        <w:rPr>
          <w:b w:val="1"/>
          <w:bCs w:val="1"/>
          <w:caps w:val="1"/>
          <w:sz w:val="36"/>
          <w:szCs w:val="36"/>
          <w:rtl w:val="0"/>
        </w:rPr>
        <w:t xml:space="preserve">nsko </w:t>
      </w:r>
      <w:r>
        <w:rPr>
          <w:b w:val="1"/>
          <w:bCs w:val="1"/>
          <w:caps w:val="1"/>
          <w:sz w:val="36"/>
          <w:szCs w:val="36"/>
          <w:rtl w:val="0"/>
        </w:rPr>
        <w:t xml:space="preserve">– </w:t>
      </w:r>
      <w:r>
        <w:rPr>
          <w:b w:val="1"/>
          <w:bCs w:val="1"/>
          <w:caps w:val="1"/>
          <w:sz w:val="36"/>
          <w:szCs w:val="36"/>
          <w:rtl w:val="0"/>
          <w:lang w:val="nl-NL"/>
        </w:rPr>
        <w:t xml:space="preserve">irop </w:t>
      </w:r>
      <w:r>
        <w:rPr>
          <w:b w:val="1"/>
          <w:bCs w:val="1"/>
          <w:caps w:val="1"/>
          <w:sz w:val="36"/>
          <w:szCs w:val="36"/>
          <w:rtl w:val="0"/>
        </w:rPr>
        <w:t xml:space="preserve">– </w:t>
      </w:r>
      <w:r>
        <w:rPr>
          <w:b w:val="1"/>
          <w:bCs w:val="1"/>
          <w:caps w:val="1"/>
          <w:sz w:val="36"/>
          <w:szCs w:val="36"/>
          <w:rtl w:val="0"/>
        </w:rPr>
        <w:t>ve</w:t>
      </w:r>
      <w:r>
        <w:rPr>
          <w:b w:val="1"/>
          <w:bCs w:val="1"/>
          <w:caps w:val="1"/>
          <w:sz w:val="36"/>
          <w:szCs w:val="36"/>
          <w:rtl w:val="0"/>
        </w:rPr>
        <w:t>ř</w:t>
      </w:r>
      <w:r>
        <w:rPr>
          <w:b w:val="1"/>
          <w:bCs w:val="1"/>
          <w:caps w:val="1"/>
          <w:sz w:val="36"/>
          <w:szCs w:val="36"/>
          <w:rtl w:val="0"/>
        </w:rPr>
        <w:t>ejn</w:t>
      </w:r>
      <w:r>
        <w:rPr>
          <w:b w:val="1"/>
          <w:bCs w:val="1"/>
          <w:caps w:val="1"/>
          <w:sz w:val="36"/>
          <w:szCs w:val="36"/>
          <w:rtl w:val="0"/>
        </w:rPr>
        <w:t xml:space="preserve">á </w:t>
      </w:r>
      <w:r>
        <w:rPr>
          <w:b w:val="1"/>
          <w:bCs w:val="1"/>
          <w:caps w:val="1"/>
          <w:sz w:val="36"/>
          <w:szCs w:val="36"/>
          <w:rtl w:val="0"/>
        </w:rPr>
        <w:t>prostranstv</w:t>
      </w:r>
      <w:r>
        <w:rPr>
          <w:b w:val="1"/>
          <w:bCs w:val="1"/>
          <w:caps w:val="1"/>
          <w:sz w:val="36"/>
          <w:szCs w:val="36"/>
          <w:rtl w:val="0"/>
        </w:rPr>
        <w:t>í</w:t>
      </w: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heading 1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P</w:t>
      </w:r>
      <w:r>
        <w:rPr>
          <w:b w:val="1"/>
          <w:bCs w:val="1"/>
          <w:sz w:val="32"/>
          <w:szCs w:val="32"/>
          <w:rtl w:val="0"/>
        </w:rPr>
        <w:t>ří</w:t>
      </w:r>
      <w:r>
        <w:rPr>
          <w:b w:val="1"/>
          <w:bCs w:val="1"/>
          <w:sz w:val="32"/>
          <w:szCs w:val="32"/>
          <w:rtl w:val="0"/>
        </w:rPr>
        <w:t xml:space="preserve">loha </w:t>
      </w:r>
      <w:r>
        <w:rPr>
          <w:b w:val="1"/>
          <w:bCs w:val="1"/>
          <w:sz w:val="32"/>
          <w:szCs w:val="32"/>
          <w:rtl w:val="0"/>
        </w:rPr>
        <w:t>č</w:t>
      </w:r>
      <w:r>
        <w:rPr>
          <w:b w:val="1"/>
          <w:bCs w:val="1"/>
          <w:sz w:val="32"/>
          <w:szCs w:val="32"/>
          <w:rtl w:val="0"/>
          <w:lang w:val="ru-RU"/>
        </w:rPr>
        <w:t xml:space="preserve">. 1 </w:t>
      </w:r>
      <w:r>
        <w:rPr>
          <w:b w:val="1"/>
          <w:bCs w:val="1"/>
          <w:sz w:val="32"/>
          <w:szCs w:val="32"/>
          <w:rtl w:val="0"/>
        </w:rPr>
        <w:t>– Š</w:t>
      </w:r>
      <w:r>
        <w:rPr>
          <w:b w:val="1"/>
          <w:bCs w:val="1"/>
          <w:sz w:val="32"/>
          <w:szCs w:val="32"/>
          <w:rtl w:val="0"/>
        </w:rPr>
        <w:t>ablona projektov</w:t>
      </w:r>
      <w:r>
        <w:rPr>
          <w:b w:val="1"/>
          <w:bCs w:val="1"/>
          <w:sz w:val="32"/>
          <w:szCs w:val="32"/>
          <w:rtl w:val="0"/>
          <w:lang w:val="fr-FR"/>
        </w:rPr>
        <w:t>é</w:t>
      </w:r>
      <w:r>
        <w:rPr>
          <w:b w:val="1"/>
          <w:bCs w:val="1"/>
          <w:sz w:val="32"/>
          <w:szCs w:val="32"/>
          <w:rtl w:val="0"/>
        </w:rPr>
        <w:t>ho z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m</w:t>
      </w:r>
      <w:r>
        <w:rPr>
          <w:b w:val="1"/>
          <w:bCs w:val="1"/>
          <w:sz w:val="32"/>
          <w:szCs w:val="32"/>
          <w:rtl w:val="0"/>
        </w:rPr>
        <w:t>ě</w:t>
      </w:r>
      <w:r>
        <w:rPr>
          <w:b w:val="1"/>
          <w:bCs w:val="1"/>
          <w:sz w:val="32"/>
          <w:szCs w:val="32"/>
          <w:rtl w:val="0"/>
        </w:rPr>
        <w:t>ru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>zva: MAS Hlu</w:t>
      </w:r>
      <w:r>
        <w:rPr>
          <w:b w:val="1"/>
          <w:bCs w:val="1"/>
          <w:sz w:val="28"/>
          <w:szCs w:val="28"/>
          <w:rtl w:val="0"/>
        </w:rPr>
        <w:t>čí</w:t>
      </w:r>
      <w:r>
        <w:rPr>
          <w:b w:val="1"/>
          <w:bCs w:val="1"/>
          <w:sz w:val="28"/>
          <w:szCs w:val="28"/>
          <w:rtl w:val="0"/>
        </w:rPr>
        <w:t xml:space="preserve">nsko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 xml:space="preserve">IROP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</w:rPr>
        <w:t>Ve</w:t>
      </w:r>
      <w:r>
        <w:rPr>
          <w:b w:val="1"/>
          <w:bCs w:val="1"/>
          <w:sz w:val="28"/>
          <w:szCs w:val="28"/>
          <w:rtl w:val="0"/>
        </w:rPr>
        <w:t>ř</w:t>
      </w:r>
      <w:r>
        <w:rPr>
          <w:b w:val="1"/>
          <w:bCs w:val="1"/>
          <w:sz w:val="28"/>
          <w:szCs w:val="28"/>
          <w:rtl w:val="0"/>
        </w:rPr>
        <w:t>ejn</w:t>
      </w:r>
      <w:r>
        <w:rPr>
          <w:b w:val="1"/>
          <w:bCs w:val="1"/>
          <w:sz w:val="28"/>
          <w:szCs w:val="28"/>
          <w:rtl w:val="0"/>
        </w:rPr>
        <w:t xml:space="preserve">á </w:t>
      </w:r>
      <w:r>
        <w:rPr>
          <w:b w:val="1"/>
          <w:bCs w:val="1"/>
          <w:sz w:val="28"/>
          <w:szCs w:val="28"/>
          <w:rtl w:val="0"/>
        </w:rPr>
        <w:t>prostranstv</w:t>
      </w:r>
      <w:r>
        <w:rPr>
          <w:b w:val="1"/>
          <w:bCs w:val="1"/>
          <w:sz w:val="28"/>
          <w:szCs w:val="28"/>
          <w:rtl w:val="0"/>
        </w:rPr>
        <w:t>í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 xml:space="preserve">zva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. 5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Vazba na 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 xml:space="preserve">zvu IROP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. 73</w:t>
      </w:r>
    </w:p>
    <w:p>
      <w:pPr>
        <w:pStyle w:val="Normal.0"/>
        <w:jc w:val="both"/>
        <w:rPr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Informace k vypl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ň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ov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:</w:t>
      </w:r>
    </w:p>
    <w:p>
      <w:pPr>
        <w:pStyle w:val="Normal.0"/>
        <w:jc w:val="both"/>
        <w:rPr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adatel mus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vyplnit 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echny po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adovan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é ú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daje. Doporu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ujeme uv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 informace stru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, ale jasn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sti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jc w:val="both"/>
        <w:rPr>
          <w:rStyle w:val="Žádný"/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Na MAS Hlu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nsko je pot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eba podat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kompletn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vypln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Projektov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ve form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tu pdf opat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elektronick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m podpisem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osob (osoby) jednaj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ch jm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nem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adatele (nebo osob zmocn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ch na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klad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pln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é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moci) a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echny relevantn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lohy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 Pod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se prov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formou zasl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na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e-mail: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"mailto:zamery.mashlucinsko@gmail.cz"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zamery.mashlucinsko@gmail.com</w:t>
      </w:r>
      <w:r>
        <w:rPr/>
        <w:fldChar w:fldCharType="end" w:fldLock="0"/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jc w:val="both"/>
        <w:rPr>
          <w:rStyle w:val="Žádný"/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pad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nadm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rn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é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velikosti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„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 xml:space="preserve">“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lze k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ed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 vyu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ží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 voln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dostupn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ho 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ú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i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, nap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rStyle w:val="Žádný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.: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"https://uschovna.cz/"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https://uschovna.cz/</w:t>
      </w:r>
      <w:r>
        <w:rPr/>
        <w:fldChar w:fldCharType="end" w:fldLock="0"/>
      </w:r>
    </w:p>
    <w:p>
      <w:pPr>
        <w:pStyle w:val="Normal.0"/>
        <w:jc w:val="both"/>
      </w:pP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echen text uveden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kurz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vou a modrou barvou p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ed p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eveden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m do pdf a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pod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 z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ru vyma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te! Jedn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á 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se pouze o podp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ů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rn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rStyle w:val="Žádný"/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text. </w:t>
      </w:r>
    </w:p>
    <w:tbl>
      <w:tblPr>
        <w:tblW w:w="8496" w:type="dxa"/>
        <w:jc w:val="center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01"/>
        <w:gridCol w:w="3811"/>
        <w:gridCol w:w="2484"/>
      </w:tblGrid>
      <w:tr>
        <w:tblPrEx>
          <w:shd w:val="clear" w:color="auto" w:fill="cdd4e9"/>
        </w:tblPrEx>
        <w:trPr>
          <w:trHeight w:val="899" w:hRule="atLeast"/>
        </w:trPr>
        <w:tc>
          <w:tcPr>
            <w:tcW w:type="dxa" w:w="220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ZEV PROJEKTOV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HO Z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RU </w:t>
            </w:r>
          </w:p>
        </w:tc>
        <w:tc>
          <w:tcPr>
            <w:tcW w:type="dxa" w:w="6295"/>
            <w:gridSpan w:val="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2201"/>
            <w:vMerge w:val="restart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ZA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AZEN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PROJEKTOV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HO Z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en-US"/>
              </w:rPr>
              <w:t>RU DO INTEGROVAN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 xml:space="preserve">STRATEGIE </w:t>
            </w:r>
          </w:p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pt-PT"/>
              </w:rPr>
              <w:t>ofici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ln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zev MAS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>stn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ak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skupina Hlu</w:t>
            </w: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>nsko z.s.</w:t>
            </w:r>
          </w:p>
        </w:tc>
      </w:tr>
      <w:tr>
        <w:tblPrEx>
          <w:shd w:val="clear" w:color="auto" w:fill="cdd4e9"/>
        </w:tblPrEx>
        <w:trPr>
          <w:trHeight w:val="815" w:hRule="atLeast"/>
        </w:trPr>
        <w:tc>
          <w:tcPr>
            <w:tcW w:type="dxa" w:w="2201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>slo a 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zev opat</w:t>
            </w:r>
            <w:r>
              <w:rPr>
                <w:rStyle w:val="Žádný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hd w:val="nil" w:color="auto" w:fill="auto"/>
                <w:rtl w:val="0"/>
              </w:rPr>
              <w:t>en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de-DE"/>
              </w:rPr>
              <w:t xml:space="preserve">PR IROP 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cs="Arial Unicode MS" w:eastAsia="Arial Unicode MS"/>
                <w:shd w:val="nil" w:color="auto" w:fill="auto"/>
                <w:rtl w:val="0"/>
              </w:rPr>
              <w:t>1.1.1 V</w:t>
            </w:r>
            <w:r>
              <w:rPr>
                <w:rStyle w:val="Žádný"/>
                <w:rFonts w:cs="Arial Unicode MS" w:eastAsia="Arial Unicode MS" w:hint="default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cs="Arial Unicode MS" w:eastAsia="Arial Unicode MS"/>
                <w:shd w:val="nil" w:color="auto" w:fill="auto"/>
                <w:rtl w:val="0"/>
              </w:rPr>
              <w:t>sadba a revitalizace zelen</w:t>
            </w:r>
            <w:r>
              <w:rPr>
                <w:rStyle w:val="Žádný"/>
                <w:rFonts w:cs="Arial Unicode MS" w:eastAsia="Arial Unicode MS" w:hint="default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rFonts w:cs="Arial Unicode MS" w:eastAsia="Arial Unicode MS"/>
                <w:shd w:val="nil" w:color="auto" w:fill="auto"/>
                <w:rtl w:val="0"/>
              </w:rPr>
              <w:t>v intravil</w:t>
            </w:r>
            <w:r>
              <w:rPr>
                <w:rStyle w:val="Žádný"/>
                <w:rFonts w:cs="Arial Unicode MS" w:eastAsia="Arial Unicode MS" w:hint="default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cs="Arial Unicode MS" w:eastAsia="Arial Unicode MS"/>
                <w:shd w:val="nil" w:color="auto" w:fill="auto"/>
                <w:rtl w:val="0"/>
              </w:rPr>
              <w:t xml:space="preserve">nu </w:t>
            </w:r>
          </w:p>
        </w:tc>
      </w:tr>
      <w:tr>
        <w:tblPrEx>
          <w:shd w:val="clear" w:color="auto" w:fill="cdd4e9"/>
        </w:tblPrEx>
        <w:trPr>
          <w:trHeight w:val="761" w:hRule="atLeast"/>
        </w:trPr>
        <w:tc>
          <w:tcPr>
            <w:tcW w:type="dxa" w:w="2201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>slo a 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zev 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 xml:space="preserve">zvy </w:t>
            </w:r>
            <w:r>
              <w:rPr>
                <w:rStyle w:val="Žádný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hd w:val="nil" w:color="auto" w:fill="auto"/>
                <w:rtl w:val="0"/>
                <w:lang w:val="pt-PT"/>
              </w:rPr>
              <w:t>O IROP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 xml:space="preserve">73 </w:t>
            </w:r>
            <w:r>
              <w:rPr>
                <w:rStyle w:val="Žádný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shd w:val="nil" w:color="auto" w:fill="auto"/>
                <w:rtl w:val="0"/>
              </w:rPr>
              <w:t>Ve</w:t>
            </w:r>
            <w:r>
              <w:rPr>
                <w:rStyle w:val="Žádný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hd w:val="nil" w:color="auto" w:fill="auto"/>
                <w:rtl w:val="0"/>
              </w:rPr>
              <w:t>ejn</w:t>
            </w:r>
            <w:r>
              <w:rPr>
                <w:rStyle w:val="Žádný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</w:rPr>
              <w:t>prostranstv</w:t>
            </w:r>
            <w:r>
              <w:rPr>
                <w:rStyle w:val="Žádný"/>
                <w:shd w:val="nil" w:color="auto" w:fill="auto"/>
                <w:rtl w:val="0"/>
              </w:rPr>
              <w:t xml:space="preserve">í–  </w:t>
            </w:r>
            <w:r>
              <w:rPr>
                <w:rStyle w:val="Žádný"/>
                <w:shd w:val="nil" w:color="auto" w:fill="auto"/>
                <w:rtl w:val="0"/>
              </w:rPr>
              <w:t>SC 5.1 (CLLD)</w:t>
            </w:r>
          </w:p>
        </w:tc>
      </w:tr>
      <w:tr>
        <w:tblPrEx>
          <w:shd w:val="clear" w:color="auto" w:fill="cdd4e9"/>
        </w:tblPrEx>
        <w:trPr>
          <w:trHeight w:val="781" w:hRule="atLeast"/>
        </w:trPr>
        <w:tc>
          <w:tcPr>
            <w:tcW w:type="dxa" w:w="2201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>slo a 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zev 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zvy MAS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5. 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 xml:space="preserve">zva </w:t>
            </w:r>
            <w:r>
              <w:rPr>
                <w:rStyle w:val="Žádný"/>
                <w:shd w:val="nil" w:color="auto" w:fill="auto"/>
                <w:rtl w:val="0"/>
              </w:rPr>
              <w:t>„</w:t>
            </w:r>
            <w:r>
              <w:rPr>
                <w:rStyle w:val="Žádný"/>
                <w:shd w:val="nil" w:color="auto" w:fill="auto"/>
                <w:rtl w:val="0"/>
              </w:rPr>
              <w:t>MAS Hlu</w:t>
            </w:r>
            <w:r>
              <w:rPr>
                <w:rStyle w:val="Žádný"/>
                <w:shd w:val="nil" w:color="auto" w:fill="auto"/>
                <w:rtl w:val="0"/>
              </w:rPr>
              <w:t>čí</w:t>
            </w:r>
            <w:r>
              <w:rPr>
                <w:rStyle w:val="Žádný"/>
                <w:shd w:val="nil" w:color="auto" w:fill="auto"/>
                <w:rtl w:val="0"/>
              </w:rPr>
              <w:t xml:space="preserve">nsko </w:t>
            </w:r>
            <w:r>
              <w:rPr>
                <w:rStyle w:val="Žádný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IROP </w:t>
            </w:r>
            <w:r>
              <w:rPr>
                <w:rStyle w:val="Žádný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shd w:val="nil" w:color="auto" w:fill="auto"/>
                <w:rtl w:val="0"/>
              </w:rPr>
              <w:t>Ve</w:t>
            </w:r>
            <w:r>
              <w:rPr>
                <w:rStyle w:val="Žádný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hd w:val="nil" w:color="auto" w:fill="auto"/>
                <w:rtl w:val="0"/>
              </w:rPr>
              <w:t>ejn</w:t>
            </w:r>
            <w:r>
              <w:rPr>
                <w:rStyle w:val="Žádný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</w:rPr>
              <w:t>prostranstv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1"/>
                <w:lang w:val="ar-SA" w:bidi="ar-SA"/>
              </w:rPr>
              <w:t>“</w:t>
            </w:r>
          </w:p>
        </w:tc>
      </w:tr>
      <w:tr>
        <w:tblPrEx>
          <w:shd w:val="clear" w:color="auto" w:fill="cdd4e9"/>
        </w:tblPrEx>
        <w:trPr>
          <w:trHeight w:val="266" w:hRule="atLeast"/>
        </w:trPr>
        <w:tc>
          <w:tcPr>
            <w:tcW w:type="dxa" w:w="2201"/>
            <w:vMerge w:val="restart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 xml:space="preserve">IDENTIFIKACE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ADATELE</w:t>
            </w:r>
          </w:p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ú</w:t>
            </w:r>
            <w:r>
              <w:rPr>
                <w:rStyle w:val="Žádný"/>
                <w:shd w:val="nil" w:color="auto" w:fill="auto"/>
                <w:rtl w:val="0"/>
              </w:rPr>
              <w:t>pln</w:t>
            </w:r>
            <w:r>
              <w:rPr>
                <w:rStyle w:val="Žádný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shd w:val="nil" w:color="auto" w:fill="auto"/>
                <w:rtl w:val="0"/>
              </w:rPr>
              <w:t>n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 xml:space="preserve">zev 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>adatele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774" w:hRule="atLeast"/>
        </w:trPr>
        <w:tc>
          <w:tcPr>
            <w:tcW w:type="dxa" w:w="2201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s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 xml:space="preserve">dlo 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 xml:space="preserve">adatele </w:t>
            </w:r>
            <w:r>
              <w:rPr>
                <w:rStyle w:val="Žádný"/>
                <w:shd w:val="nil" w:color="auto" w:fill="auto"/>
              </w:rPr>
              <w:br w:type="textWrapping"/>
            </w:r>
            <w:r>
              <w:rPr>
                <w:rStyle w:val="Žádný"/>
                <w:shd w:val="nil" w:color="auto" w:fill="auto"/>
                <w:rtl w:val="0"/>
              </w:rPr>
              <w:t xml:space="preserve">(ulice 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. p./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. o., obec, ps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)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66" w:hRule="atLeast"/>
        </w:trPr>
        <w:tc>
          <w:tcPr>
            <w:tcW w:type="dxa" w:w="2201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I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O/DI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66" w:hRule="atLeast"/>
        </w:trPr>
        <w:tc>
          <w:tcPr>
            <w:tcW w:type="dxa" w:w="2201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pr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vn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forma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2201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it-IT"/>
              </w:rPr>
              <w:t>statut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rn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 xml:space="preserve">stupce 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>adatele</w:t>
            </w:r>
            <w:r>
              <w:rPr>
                <w:rStyle w:val="Žádný"/>
                <w:shd w:val="nil" w:color="auto" w:fill="auto"/>
              </w:rPr>
              <w:br w:type="textWrapping"/>
            </w:r>
            <w:r>
              <w:rPr>
                <w:rStyle w:val="Žádný"/>
                <w:shd w:val="nil" w:color="auto" w:fill="auto"/>
                <w:rtl w:val="0"/>
              </w:rPr>
              <w:t>(jm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hd w:val="nil" w:color="auto" w:fill="auto"/>
                <w:rtl w:val="0"/>
                <w:lang w:val="it-IT"/>
              </w:rPr>
              <w:t>no,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>, tel., e-mail)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708" w:hRule="atLeast"/>
        </w:trPr>
        <w:tc>
          <w:tcPr>
            <w:tcW w:type="dxa" w:w="2201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38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kontaktn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 xml:space="preserve">osoba </w:t>
            </w:r>
            <w:r>
              <w:rPr>
                <w:rStyle w:val="Žádný"/>
                <w:shd w:val="nil" w:color="auto" w:fill="auto"/>
              </w:rPr>
              <w:br w:type="textWrapping"/>
            </w:r>
            <w:r>
              <w:rPr>
                <w:rStyle w:val="Žádný"/>
                <w:shd w:val="nil" w:color="auto" w:fill="auto"/>
                <w:rtl w:val="0"/>
              </w:rPr>
              <w:t>(jm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hd w:val="nil" w:color="auto" w:fill="auto"/>
                <w:rtl w:val="0"/>
                <w:lang w:val="it-IT"/>
              </w:rPr>
              <w:t>no,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jmen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>, tel., e-mail)</w:t>
            </w:r>
          </w:p>
        </w:tc>
        <w:tc>
          <w:tcPr>
            <w:tcW w:type="dxa" w:w="248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</w:tbl>
    <w:tbl>
      <w:tblPr>
        <w:tblW w:w="8064" w:type="dxa"/>
        <w:jc w:val="center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064"/>
      </w:tblGrid>
      <w:tr>
        <w:tblPrEx>
          <w:shd w:val="clear" w:color="auto" w:fill="cdd4e9"/>
        </w:tblPrEx>
        <w:trPr>
          <w:trHeight w:val="876" w:hRule="atLeast"/>
        </w:trPr>
        <w:tc>
          <w:tcPr>
            <w:tcW w:type="dxa" w:w="806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INFORMACE O PROJEKTU</w:t>
            </w:r>
          </w:p>
        </w:tc>
      </w:tr>
      <w:tr>
        <w:tblPrEx>
          <w:shd w:val="clear" w:color="auto" w:fill="cdd4e9"/>
        </w:tblPrEx>
        <w:trPr>
          <w:trHeight w:val="516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Popis projektu a podporovan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aktivity projektu</w:t>
            </w:r>
          </w:p>
        </w:tc>
      </w:tr>
      <w:tr>
        <w:tblPrEx>
          <w:shd w:val="clear" w:color="auto" w:fill="cdd4e9"/>
        </w:tblPrEx>
        <w:trPr>
          <w:trHeight w:val="9310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ale dostate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jasn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te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projekt a podporovan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aktivity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stavu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ipravenosti projektu. Aktivity mus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souladu s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zvou IROP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.73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–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EJN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PROSTRANSTV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Í–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SC 5.1. CLLD a specifick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mi pravidly t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to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zvy.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jsou podporov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aktivity: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</w:pP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Revitalizace ve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ejn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ý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ch prostranstv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st a obc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•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es-ES_tradnl"/>
                <w14:textFill>
                  <w14:solidFill>
                    <w14:srgbClr w14:val="2F6EBA"/>
                  </w14:solidFill>
                </w14:textFill>
              </w:rPr>
              <w:t>ucelen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fr-FR"/>
                <w14:textFill>
                  <w14:solidFill>
                    <w14:srgbClr w14:val="2F6EBA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(komplexn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) projekty ve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ejn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ch prostranstv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zam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ěř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fr-FR"/>
                <w14:textFill>
                  <w14:solidFill>
                    <w14:srgbClr w14:val="2F6EBA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na ve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ejnou a technickou infrastrukturu a souvisej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c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zelenou infrastrukturu (modrou a zelenou slo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ku) a opat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v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fr-FR"/>
                <w14:textFill>
                  <w14:solidFill>
                    <w14:srgbClr w14:val="2F6EBA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m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ú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zem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nezbytn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pro rozvoj a zlep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kvality ekosyst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fr-FR"/>
                <w14:textFill>
                  <w14:solidFill>
                    <w14:srgbClr w14:val="2F6EBA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mov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ch slu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eb m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st a obc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;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•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revitalizace, modernizace a zaji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t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bezpe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nosti st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vaj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c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de-DE"/>
                <w14:textFill>
                  <w14:solidFill>
                    <w14:srgbClr w14:val="2F6EBA"/>
                  </w14:solidFill>
                </w14:textFill>
              </w:rPr>
              <w:t>ch ve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ejn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ch prostranstv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;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•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revitalizace a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ú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prava nevyu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ží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nl-NL"/>
                <w14:textFill>
                  <w14:solidFill>
                    <w14:srgbClr w14:val="2F6EBA"/>
                  </w14:solidFill>
                </w14:textFill>
              </w:rPr>
              <w:t>van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ch ploch.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</w:pP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Podpora je zam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ěř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ena na ve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ejn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á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prostranstv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podle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§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de-DE"/>
                <w14:textFill>
                  <w14:solidFill>
                    <w14:srgbClr w14:val="2F6EBA"/>
                  </w14:solidFill>
                </w14:textFill>
              </w:rPr>
              <w:t>34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kona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. 128/2000 Sb., o obc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ch (obecn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zen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), ve zn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pozd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j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ší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ch p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edpis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ů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, na jejich vznik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i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ú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pravu ve vazb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ě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na ve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ejnou a technickou infrastrukturu a souvisej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c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zelenou infrastrukturu.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 </w:t>
              <w:br w:type="textWrapping"/>
              <w:br w:type="textWrapping"/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Podporov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na budou nap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klad 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st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, parky, p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ěší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z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es-ES_tradnl"/>
                <w14:textFill>
                  <w14:solidFill>
                    <w14:srgbClr w14:val="2F6EBA"/>
                  </w14:solidFill>
                </w14:textFill>
              </w:rPr>
              <w:t>ó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ny, uli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prostory, voln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dostupn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:lang w:val="fr-FR"/>
                <w14:textFill>
                  <w14:solidFill>
                    <w14:srgbClr w14:val="2F6EBA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vnitrobloky, n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2f6eba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plavky.  </w:t>
            </w:r>
          </w:p>
          <w:p>
            <w:pPr>
              <w:pStyle w:val="heading 1"/>
              <w:keepNext w:val="0"/>
              <w:keepLines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 w:line="240" w:lineRule="auto"/>
              <w:ind w:left="0" w:right="0" w:firstLine="0"/>
              <w:jc w:val="left"/>
              <w:outlineLvl w:val="9"/>
              <w:rPr>
                <w:rStyle w:val="Žádný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Na z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klad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ho popisu m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ůž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 xml:space="preserve">e 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adatel z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skat bonifikaci v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r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mci v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it-I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cn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ho hodnocen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 xml:space="preserve">.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Budou zv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hodn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ny projektov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z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70C0"/>
                  </w14:solidFill>
                </w14:textFill>
              </w:rPr>
              <w:t xml:space="preserve">ry,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kter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obsahuj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slo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ž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ky zelen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i modr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infrastruktury definovan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ve Specifick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ch pravidlech pro 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ž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adatele a p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ří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jemce dan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v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zvy 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O.  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(krit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rium 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.5)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D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ff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le b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udou zv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hodn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ny projektov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z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m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ry, kter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é ř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e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ší ú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pravu a revitalizaci nevyu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ží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:lang w:val="nl-NL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van</w:t>
            </w:r>
            <w:r>
              <w:rPr>
                <w:rStyle w:val="Žádný"/>
                <w:rFonts w:ascii="Calibri" w:hAnsi="Calibri" w:hint="default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b w:val="0"/>
                <w:bCs w:val="0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ch ploch. 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(krit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 xml:space="preserve">rium 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406db4"/>
                <w:sz w:val="22"/>
                <w:szCs w:val="22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406DB4"/>
                  </w14:solidFill>
                </w14:textFill>
              </w:rPr>
              <w:t>.6)</w:t>
            </w:r>
          </w:p>
          <w:p>
            <w:pPr>
              <w:pStyle w:val="Normal.0"/>
              <w:rPr>
                <w:rStyle w:val="Žádný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</w:pP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P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i popisu 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ru 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nujte pozornost 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ri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m pro posouzen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souladu 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ru (P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ří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 xml:space="preserve">loha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. 2)! Nebude-li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 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popisu zcela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ejm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 xml:space="preserve">,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ž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e jsou tato 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ria spln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na, budete vyzv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ni k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 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dopln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ru.</w:t>
            </w:r>
          </w:p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40" w:lineRule="auto"/>
              <w:rPr>
                <w:rStyle w:val="Žádný"/>
                <w:i w:val="1"/>
                <w:iCs w:val="1"/>
                <w:outline w:val="0"/>
                <w:color w:val="2f6ebc"/>
                <w:sz w:val="20"/>
                <w:szCs w:val="20"/>
                <w:u w:color="2f6ebc"/>
                <w:shd w:val="nil" w:color="auto" w:fill="auto"/>
                <w14:textFill>
                  <w14:solidFill>
                    <w14:srgbClr w14:val="2F6EBC"/>
                  </w14:solidFill>
                </w14:textFill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Podrobnosti jsou uvedeny ve Specifick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ch pravidlech pro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adatele a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jemce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zvy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 xml:space="preserve">. 73 IROP </w:t>
            </w:r>
            <w:r>
              <w:rPr>
                <w:rStyle w:val="Hyperlink.1"/>
              </w:rPr>
              <w:fldChar w:fldCharType="begin" w:fldLock="0"/>
            </w:r>
            <w:r>
              <w:rPr>
                <w:rStyle w:val="Hyperlink.1"/>
              </w:rPr>
              <w:instrText xml:space="preserve"> HYPERLINK "https://irop.gov.cz/cs/vyzvy-2021-2027/vyzvy/73vyzvairop"</w:instrText>
            </w:r>
            <w:r>
              <w:rPr>
                <w:rStyle w:val="Hyperlink.1"/>
              </w:rPr>
              <w:fldChar w:fldCharType="separate" w:fldLock="0"/>
            </w:r>
            <w:r>
              <w:rPr>
                <w:rStyle w:val="Hyperlink.1"/>
                <w:rtl w:val="0"/>
              </w:rPr>
              <w:t>https://irop.gov.cz/cs/vyzvy-2021-2027/vyzvy/73vyzvairop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575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le projektu</w:t>
            </w:r>
          </w:p>
        </w:tc>
      </w:tr>
      <w:tr>
        <w:tblPrEx>
          <w:shd w:val="clear" w:color="auto" w:fill="cdd4e9"/>
        </w:tblPrEx>
        <w:trPr>
          <w:trHeight w:val="1051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both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ehledn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jednozna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jak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jste si stanovili 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nl-NL"/>
                <w14:textFill>
                  <w14:solidFill>
                    <w14:srgbClr w14:val="0070C0"/>
                  </w14:solidFill>
                </w14:textFill>
              </w:rPr>
              <w:t>le va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eho projektu.</w:t>
            </w:r>
          </w:p>
        </w:tc>
      </w:tr>
      <w:tr>
        <w:tblPrEx>
          <w:shd w:val="clear" w:color="auto" w:fill="cdd4e9"/>
        </w:tblPrEx>
        <w:trPr>
          <w:trHeight w:val="700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vodn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pot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ebnosti projektu a popis st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vaj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ho stavu</w:t>
            </w:r>
          </w:p>
        </w:tc>
      </w:tr>
      <w:tr>
        <w:tblPrEx>
          <w:shd w:val="clear" w:color="auto" w:fill="cdd4e9"/>
        </w:tblPrEx>
        <w:trPr>
          <w:trHeight w:val="2319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choz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 zah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 realizace projektu (tj.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choz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situace, probl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my a nedostatky, kter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projekt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it). Zd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vodn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te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ebnost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realizace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ru. Bu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konkr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je-li to mo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kvantifikujte.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adatel m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ůž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 z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skat bonifikaci v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mci v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it-IT"/>
                <w14:textFill>
                  <w14:solidFill>
                    <w14:srgbClr w14:val="2F6EBB"/>
                  </w14:solidFill>
                </w14:textFill>
              </w:rPr>
              <w:t>cn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hodnocen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, jestli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 pop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íš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 svou m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ru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ú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sp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ěš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nosti v Programov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ch r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mc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ch IROP, OP TAK a SZP SCLLD MAS Hlu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nsko v obdob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en-US"/>
                <w14:textFill>
                  <w14:solidFill>
                    <w14:srgbClr w14:val="2F6EBB"/>
                  </w14:solidFill>
                </w14:textFill>
              </w:rPr>
              <w:t xml:space="preserve">2021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–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2027 a v Programov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ch r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mc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ch IROP, OPZ a PRV SCLLD MAS Hlu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nsko v obdob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2014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–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2020.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Bonifikovan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p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itom budou m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 ú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sp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ěš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 ž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adatel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.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(Krit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rium 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it-IT"/>
                <w14:textFill>
                  <w14:solidFill>
                    <w14:srgbClr w14:val="2F6EBB"/>
                  </w14:solidFill>
                </w14:textFill>
              </w:rPr>
              <w:t>cn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hodnocen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 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.2)</w:t>
            </w:r>
          </w:p>
        </w:tc>
      </w:tr>
      <w:tr>
        <w:tblPrEx>
          <w:shd w:val="clear" w:color="auto" w:fill="cdd4e9"/>
        </w:tblPrEx>
        <w:trPr>
          <w:trHeight w:val="415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sto realizace projektu,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zem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dopadu, po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>et 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lov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ch skupin</w:t>
            </w:r>
          </w:p>
        </w:tc>
      </w:tr>
      <w:tr>
        <w:tblPrEx>
          <w:shd w:val="clear" w:color="auto" w:fill="cdd4e9"/>
        </w:tblPrEx>
        <w:trPr>
          <w:trHeight w:val="1513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both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sto realizace projektu a 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jak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bude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t projekt dopad na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ú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a na 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skupiny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ru. 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dopad kvalitativn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pokud mo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 i kvantitativn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</w:t>
            </w:r>
          </w:p>
          <w:p>
            <w:pPr>
              <w:pStyle w:val="Normal.0"/>
              <w:bidi w:val="0"/>
              <w:spacing w:before="120"/>
              <w:ind w:left="0" w:right="0" w:firstLine="0"/>
              <w:jc w:val="both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 obyvatel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ů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obce, ve kter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bude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 realizov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n. Na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klad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bonifikaci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mci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cn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hodnocen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(krit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 xml:space="preserve">rium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 4).</w:t>
            </w:r>
          </w:p>
        </w:tc>
      </w:tr>
      <w:tr>
        <w:tblPrEx>
          <w:shd w:val="clear" w:color="auto" w:fill="cdd4e9"/>
        </w:tblPrEx>
        <w:trPr>
          <w:trHeight w:val="1045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Stav 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ipravenosti projektu, kter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zpracovan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podkladov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dokumenty pot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ebn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 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edlo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projektu 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 ž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adatel k dispozici, nap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. prov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studie, podklady pro hodnocen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, anal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za 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klad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ů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a 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nosu, stavebn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povolen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atd.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041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stav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pravy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kter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dokumenty pro pod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 žá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dosti o podporu ji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ž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vyhotoveny. 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zda je projekt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realizaci,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prav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ho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zda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vyd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 platn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stavebn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povolen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nebo do kdy se 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vyd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stavebn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povolen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nebo jin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dokumentu oprav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ň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uj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projekt realizovat a dal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ší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relevantn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podle rozsahu projektu.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Na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klad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popisu a dolo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relevantn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loh (viz Seznam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loh na konci tohoto dokumentu)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e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adatel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skat bonifikaci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mci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cn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hodnocen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(krit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 xml:space="preserve">rium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 3)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pt-PT"/>
              </w:rPr>
              <w:t>datum pod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 žá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dosti o podporu do 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zvy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O</w:t>
            </w:r>
          </w:p>
        </w:tc>
      </w:tr>
      <w:tr>
        <w:tblPrEx>
          <w:shd w:val="clear" w:color="auto" w:fill="cdd4e9"/>
        </w:tblPrEx>
        <w:trPr>
          <w:trHeight w:val="918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pt-PT"/>
                <w14:textFill>
                  <w14:solidFill>
                    <w14:srgbClr w14:val="0070C0"/>
                  </w14:solidFill>
                </w14:textFill>
              </w:rPr>
              <w:t>datum pod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pln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é žá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dosti o podporu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 zohledn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skute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nosti,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 Vyj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omezenou platnost (40 kalend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).</w:t>
            </w:r>
          </w:p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datum zah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jen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fyzick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realizace projektu (m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c/rok)</w:t>
            </w:r>
          </w:p>
        </w:tc>
      </w:tr>
      <w:tr>
        <w:tblPrEx>
          <w:shd w:val="clear" w:color="auto" w:fill="cdd4e9"/>
        </w:tblPrEx>
        <w:trPr>
          <w:trHeight w:val="901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datum zah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fyzick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realizace projektu. Dbejte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itom na hrani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term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stanoven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</w:t>
            </w:r>
          </w:p>
        </w:tc>
      </w:tr>
      <w:tr>
        <w:tblPrEx>
          <w:shd w:val="clear" w:color="auto" w:fill="cdd4e9"/>
        </w:tblPrEx>
        <w:trPr>
          <w:trHeight w:val="415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datum ukon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fyzick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realizace projektu (m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c/rok)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971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datum ukon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fyzick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realizace projektu. Dbejte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itom na hrani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term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stanoven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</w:t>
            </w:r>
          </w:p>
        </w:tc>
      </w:tr>
      <w:tr>
        <w:tblPrEx>
          <w:shd w:val="clear" w:color="auto" w:fill="cdd4e9"/>
        </w:tblPrEx>
        <w:trPr>
          <w:trHeight w:val="625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Vazba projektu na strategick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dokumenty</w:t>
            </w:r>
          </w:p>
        </w:tc>
      </w:tr>
      <w:tr>
        <w:tblPrEx>
          <w:shd w:val="clear" w:color="auto" w:fill="cdd4e9"/>
        </w:tblPrEx>
        <w:trPr>
          <w:trHeight w:val="2267" w:hRule="atLeast"/>
        </w:trPr>
        <w:tc>
          <w:tcPr>
            <w:tcW w:type="dxa" w:w="806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0" w:line="240" w:lineRule="auto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te:</w:t>
            </w:r>
          </w:p>
          <w:p>
            <w:pPr>
              <w:pStyle w:val="Normal.0"/>
              <w:bidi w:val="0"/>
              <w:spacing w:before="120" w:after="0" w:line="240" w:lineRule="auto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Soulad se strategi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 Strategie 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je dostupn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zde: </w:t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instrText xml:space="preserve"> HYPERLINK "https://mashlucinsko.cz/uploads/files/zakladni-dokumenty/Schva%25252525252525252525CC%2525252525252525252581lena%25252525252525252525CC%2525252525252525252581"</w:instrText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https://mashlucinsko.cz/uploads/files/zakladni-dokumenty/Schva</w:t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́</w:t>
            </w:r>
            <w:r>
              <w:rPr>
                <w:rStyle w:val="Žádný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:rtl w:val="0"/>
                <w:lang w:val="it-IT"/>
                <w14:textFill>
                  <w14:solidFill>
                    <w14:srgbClr w14:val="0563C1"/>
                  </w14:solidFill>
                </w14:textFill>
              </w:rPr>
              <w:t>lena</w:t>
            </w:r>
            <w:r>
              <w:rPr>
                <w:rStyle w:val="Hyperlink.2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  <w:t>́</w:t>
            </w:r>
            <w:r>
              <w:rPr>
                <w:i w:val="1"/>
                <w:iCs w:val="1"/>
                <w:outline w:val="0"/>
                <w:color w:val="0070c0"/>
                <w:u w:color="0070c0"/>
                <w14:textFill>
                  <w14:solidFill>
                    <w14:srgbClr w14:val="0070C0"/>
                  </w14:solidFill>
                </w14:textFill>
              </w:rPr>
              <w:fldChar w:fldCharType="end" w:fldLock="0"/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</w:t>
            </w:r>
          </w:p>
          <w:p>
            <w:pPr>
              <w:pStyle w:val="Normal.0"/>
              <w:bidi w:val="0"/>
              <w:spacing w:before="12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i w:val="1"/>
                <w:iCs w:val="1"/>
                <w:outline w:val="0"/>
                <w:color w:val="4472c4"/>
                <w:u w:color="ff0000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Vazbu projektu na dal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ff0000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ší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ff0000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strategick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ff0000"/>
                <w:shd w:val="nil" w:color="auto" w:fill="auto"/>
                <w:rtl w:val="0"/>
                <w:lang w:val="fr-FR"/>
                <w14:textFill>
                  <w14:solidFill>
                    <w14:srgbClr w14:val="4472C4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ff0000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dokumenty, pokud jsou relevantn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ff0000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í </w:t>
            </w:r>
          </w:p>
        </w:tc>
      </w:tr>
    </w:tbl>
    <w:p>
      <w:pPr>
        <w:pStyle w:val="Normal.0"/>
        <w:widowControl w:val="0"/>
        <w:spacing w:line="240" w:lineRule="auto"/>
        <w:ind w:left="1080" w:hanging="1080"/>
        <w:jc w:val="center"/>
      </w:pPr>
    </w:p>
    <w:p>
      <w:pPr>
        <w:pStyle w:val="Normal.0"/>
        <w:widowControl w:val="0"/>
        <w:spacing w:line="240" w:lineRule="auto"/>
        <w:ind w:left="972" w:hanging="972"/>
        <w:jc w:val="center"/>
      </w:pPr>
    </w:p>
    <w:p>
      <w:pPr>
        <w:pStyle w:val="Normal.0"/>
        <w:widowControl w:val="0"/>
        <w:spacing w:line="240" w:lineRule="auto"/>
        <w:ind w:left="540" w:hanging="540"/>
        <w:jc w:val="center"/>
      </w:pPr>
    </w:p>
    <w:p>
      <w:pPr>
        <w:pStyle w:val="Normal.0"/>
      </w:pPr>
    </w:p>
    <w:tbl>
      <w:tblPr>
        <w:tblW w:w="9042" w:type="dxa"/>
        <w:jc w:val="center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4056"/>
        <w:gridCol w:w="1529"/>
        <w:gridCol w:w="1113"/>
      </w:tblGrid>
      <w:tr>
        <w:tblPrEx>
          <w:shd w:val="clear" w:color="auto" w:fill="cdd4e9"/>
        </w:tblPrEx>
        <w:trPr>
          <w:trHeight w:val="529" w:hRule="atLeast"/>
        </w:trPr>
        <w:tc>
          <w:tcPr>
            <w:tcW w:type="dxa" w:w="2344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FINANCOV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PROJEKTU (v 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)</w:t>
            </w:r>
          </w:p>
        </w:tc>
        <w:tc>
          <w:tcPr>
            <w:tcW w:type="dxa" w:w="4056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celkov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daje projektu</w:t>
            </w:r>
          </w:p>
        </w:tc>
        <w:tc>
          <w:tcPr>
            <w:tcW w:type="dxa" w:w="1529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51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celkov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zp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sobil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77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Podpora ve v</w:t>
            </w:r>
            <w:r>
              <w:rPr>
                <w:rStyle w:val="Žádný"/>
                <w:shd w:val="nil" w:color="auto" w:fill="auto"/>
                <w:rtl w:val="0"/>
              </w:rPr>
              <w:t>ýš</w:t>
            </w:r>
            <w:r>
              <w:rPr>
                <w:rStyle w:val="Žádný"/>
                <w:shd w:val="nil" w:color="auto" w:fill="auto"/>
                <w:rtl w:val="0"/>
              </w:rPr>
              <w:t>i 95 % celkov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ch zp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sobil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  <w:lang w:val="de-DE"/>
              </w:rPr>
              <w:t>ch 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</w:t>
            </w:r>
            <w:r>
              <w:rPr>
                <w:rStyle w:val="Žádný"/>
                <w:shd w:val="nil" w:color="auto" w:fill="auto"/>
                <w:rtl w:val="0"/>
              </w:rPr>
              <w:t xml:space="preserve">ů </w:t>
            </w:r>
            <w:r>
              <w:rPr>
                <w:rStyle w:val="Žádný"/>
                <w:shd w:val="nil" w:color="auto" w:fill="auto"/>
                <w:rtl w:val="0"/>
              </w:rPr>
              <w:t>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51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vlastn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zdroje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jemce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529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nezp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sobil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</w:tbl>
    <w:p>
      <w:pPr>
        <w:pStyle w:val="Normal.0"/>
        <w:widowControl w:val="0"/>
        <w:spacing w:line="240" w:lineRule="auto"/>
        <w:ind w:left="1080" w:hanging="1080"/>
        <w:jc w:val="center"/>
      </w:pPr>
    </w:p>
    <w:p>
      <w:pPr>
        <w:pStyle w:val="Normal.0"/>
        <w:widowControl w:val="0"/>
        <w:spacing w:line="240" w:lineRule="auto"/>
        <w:ind w:left="972" w:hanging="972"/>
        <w:jc w:val="center"/>
      </w:pPr>
    </w:p>
    <w:p>
      <w:pPr>
        <w:pStyle w:val="Normal.0"/>
        <w:widowControl w:val="0"/>
        <w:spacing w:line="240" w:lineRule="auto"/>
        <w:ind w:left="864" w:hanging="864"/>
        <w:jc w:val="center"/>
      </w:pPr>
    </w:p>
    <w:p>
      <w:pPr>
        <w:pStyle w:val="Normal.0"/>
        <w:widowControl w:val="0"/>
        <w:spacing w:line="240" w:lineRule="auto"/>
        <w:ind w:left="756" w:hanging="756"/>
        <w:jc w:val="center"/>
      </w:pPr>
    </w:p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  <w:widowControl w:val="0"/>
        <w:spacing w:line="240" w:lineRule="auto"/>
        <w:ind w:left="540" w:hanging="540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</w:pPr>
    </w:p>
    <w:tbl>
      <w:tblPr>
        <w:tblW w:w="8602" w:type="dxa"/>
        <w:jc w:val="center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29"/>
        <w:gridCol w:w="991"/>
        <w:gridCol w:w="1754"/>
        <w:gridCol w:w="1114"/>
        <w:gridCol w:w="1313"/>
        <w:gridCol w:w="1201"/>
      </w:tblGrid>
      <w:tr>
        <w:tblPrEx>
          <w:shd w:val="clear" w:color="auto" w:fill="cdd4e9"/>
        </w:tblPrEx>
        <w:trPr>
          <w:trHeight w:val="1058" w:hRule="atLeast"/>
        </w:trPr>
        <w:tc>
          <w:tcPr>
            <w:tcW w:type="dxa" w:w="2229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INDIK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TORY PROJEKTU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 xml:space="preserve"> (vypl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ň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te hodnoty u t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e-DE"/>
              </w:rPr>
              <w:t>ch indik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tor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jsou pro v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 xml:space="preserve">áš 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projektov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z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r relevantn</w:t>
            </w:r>
            <w:r>
              <w:rPr>
                <w:rStyle w:val="Žádný"/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991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</w:t>
            </w:r>
          </w:p>
        </w:tc>
        <w:tc>
          <w:tcPr>
            <w:tcW w:type="dxa" w:w="1754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zev indik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114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rn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jednotka indik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31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choz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hodnota indik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201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c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lov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hodnota indik</w:t>
            </w:r>
            <w:r>
              <w:rPr>
                <w:rStyle w:val="Žádný"/>
                <w:rFonts w:cs="Arial Unicode MS" w:eastAsia="Arial Unicode MS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cs="Arial Unicode MS" w:eastAsia="Arial Unicode MS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toru</w:t>
            </w:r>
          </w:p>
        </w:tc>
      </w:tr>
      <w:tr>
        <w:tblPrEx>
          <w:shd w:val="clear" w:color="auto" w:fill="cdd4e9"/>
        </w:tblPrEx>
        <w:trPr>
          <w:trHeight w:val="1706" w:hRule="atLeast"/>
        </w:trPr>
        <w:tc>
          <w:tcPr>
            <w:tcW w:type="dxa" w:w="222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z w:val="20"/>
                <w:szCs w:val="20"/>
                <w:shd w:val="nil" w:color="auto" w:fill="auto"/>
                <w:rtl w:val="0"/>
              </w:rPr>
              <w:t>444 001</w:t>
            </w:r>
          </w:p>
        </w:tc>
        <w:tc>
          <w:tcPr>
            <w:tcW w:type="dxa" w:w="1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Zelen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infrastruktura podpo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pro jin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é úč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ely ne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ž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izp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ů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sobov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se zm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 xml:space="preserve">m klimatu </w:t>
            </w:r>
          </w:p>
        </w:tc>
        <w:tc>
          <w:tcPr>
            <w:tcW w:type="dxa" w:w="11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706" w:hRule="atLeast"/>
        </w:trPr>
        <w:tc>
          <w:tcPr>
            <w:tcW w:type="dxa" w:w="222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"/>
              <w:tabs>
                <w:tab w:val="left" w:pos="720"/>
              </w:tabs>
              <w:spacing w:before="0" w:line="240" w:lineRule="auto"/>
            </w:pPr>
            <w:r>
              <w:rPr>
                <w:rStyle w:val="Žádný"/>
                <w:rFonts w:ascii="Arial" w:hAnsi="Arial"/>
                <w:sz w:val="20"/>
                <w:szCs w:val="20"/>
                <w:shd w:val="nil" w:color="auto" w:fill="auto"/>
                <w:rtl w:val="0"/>
              </w:rPr>
              <w:t>444 101</w:t>
            </w:r>
          </w:p>
        </w:tc>
        <w:tc>
          <w:tcPr>
            <w:tcW w:type="dxa" w:w="1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Plocha podpo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ho ve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ejn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ho prostranstv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í</w:t>
            </w:r>
          </w:p>
        </w:tc>
        <w:tc>
          <w:tcPr>
            <w:tcW w:type="dxa" w:w="11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556" w:hRule="atLeast"/>
        </w:trPr>
        <w:tc>
          <w:tcPr>
            <w:tcW w:type="dxa" w:w="222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z w:val="20"/>
                <w:szCs w:val="20"/>
                <w:shd w:val="nil" w:color="auto" w:fill="auto"/>
                <w:rtl w:val="0"/>
              </w:rPr>
              <w:t>426 001</w:t>
            </w:r>
          </w:p>
        </w:tc>
        <w:tc>
          <w:tcPr>
            <w:tcW w:type="dxa" w:w="1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Objem reten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  <w:lang w:val="de-DE"/>
              </w:rPr>
              <w:t>ch 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dr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ží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pro vyu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it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sr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áž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kov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vody</w:t>
            </w:r>
          </w:p>
        </w:tc>
        <w:tc>
          <w:tcPr>
            <w:tcW w:type="dxa" w:w="11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468" w:hRule="atLeast"/>
        </w:trPr>
        <w:tc>
          <w:tcPr>
            <w:tcW w:type="dxa" w:w="222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9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z w:val="20"/>
                <w:szCs w:val="20"/>
                <w:shd w:val="nil" w:color="auto" w:fill="auto"/>
                <w:rtl w:val="0"/>
              </w:rPr>
              <w:t>444 011</w:t>
            </w:r>
          </w:p>
        </w:tc>
        <w:tc>
          <w:tcPr>
            <w:tcW w:type="dxa" w:w="17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et obyvatel, kte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ří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maj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p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stup k nov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nebo modernizovan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zelen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infrastruktu</w:t>
            </w:r>
            <w:r>
              <w:rPr>
                <w:rStyle w:val="Žádný"/>
                <w:rFonts w:ascii="Arial" w:hAnsi="Arial" w:hint="default"/>
                <w:sz w:val="18"/>
                <w:szCs w:val="18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Arial" w:hAnsi="Arial"/>
                <w:sz w:val="18"/>
                <w:szCs w:val="18"/>
                <w:shd w:val="nil" w:color="auto" w:fill="auto"/>
                <w:rtl w:val="0"/>
              </w:rPr>
              <w:t>e</w:t>
            </w:r>
          </w:p>
        </w:tc>
        <w:tc>
          <w:tcPr>
            <w:tcW w:type="dxa" w:w="11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ind w:left="1080" w:hanging="1080"/>
        <w:jc w:val="center"/>
      </w:pPr>
    </w:p>
    <w:p>
      <w:pPr>
        <w:pStyle w:val="Normal.0"/>
        <w:widowControl w:val="0"/>
        <w:spacing w:line="240" w:lineRule="auto"/>
        <w:ind w:left="972" w:hanging="972"/>
        <w:jc w:val="center"/>
      </w:pPr>
    </w:p>
    <w:p>
      <w:pPr>
        <w:pStyle w:val="Normal.0"/>
        <w:widowControl w:val="0"/>
        <w:spacing w:line="240" w:lineRule="auto"/>
        <w:ind w:left="864" w:hanging="864"/>
        <w:jc w:val="center"/>
      </w:pPr>
    </w:p>
    <w:p>
      <w:pPr>
        <w:pStyle w:val="Normal.0"/>
        <w:widowControl w:val="0"/>
        <w:spacing w:line="240" w:lineRule="auto"/>
        <w:ind w:left="756" w:hanging="756"/>
        <w:jc w:val="center"/>
      </w:pPr>
    </w:p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  <w:widowControl w:val="0"/>
        <w:spacing w:line="240" w:lineRule="auto"/>
        <w:ind w:left="540" w:hanging="540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</w:pPr>
    </w:p>
    <w:tbl>
      <w:tblPr>
        <w:tblW w:w="9066" w:type="dxa"/>
        <w:jc w:val="center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9"/>
        <w:gridCol w:w="6717"/>
      </w:tblGrid>
      <w:tr>
        <w:tblPrEx>
          <w:shd w:val="clear" w:color="auto" w:fill="cdd4e9"/>
        </w:tblPrEx>
        <w:trPr>
          <w:trHeight w:val="789" w:hRule="atLeast"/>
        </w:trPr>
        <w:tc>
          <w:tcPr>
            <w:tcW w:type="dxa" w:w="2349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Seznam 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 xml:space="preserve">loh: 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(uve</w:t>
            </w:r>
            <w:r>
              <w:rPr>
                <w:rStyle w:val="Žádný"/>
                <w:shd w:val="nil" w:color="auto" w:fill="auto"/>
                <w:rtl w:val="0"/>
              </w:rPr>
              <w:t>ď</w:t>
            </w:r>
            <w:r>
              <w:rPr>
                <w:rStyle w:val="Žádný"/>
                <w:shd w:val="nil" w:color="auto" w:fill="auto"/>
                <w:rtl w:val="0"/>
              </w:rPr>
              <w:t>te pouze ty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lohy, kter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skute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n</w:t>
            </w:r>
            <w:r>
              <w:rPr>
                <w:rStyle w:val="Žádný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shd w:val="nil" w:color="auto" w:fill="auto"/>
                <w:rtl w:val="0"/>
              </w:rPr>
              <w:t>dokl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d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te, ostatn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vyma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>te)</w:t>
            </w:r>
          </w:p>
        </w:tc>
        <w:tc>
          <w:tcPr>
            <w:tcW w:type="dxa" w:w="6717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u w:color="a7a7a7"/>
                <w:shd w:val="nil" w:color="auto" w:fill="auto"/>
                <w:rtl w:val="0"/>
              </w:rPr>
              <w:t>Doklad o prok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á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z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á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pr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á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vn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í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ch vztah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ů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k nemovit</w:t>
            </w:r>
            <w:r>
              <w:rPr>
                <w:rStyle w:val="Žádný"/>
                <w:u w:color="a7a7a7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mu majetku, kter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je p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ř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edm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ě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tem projektu.</w:t>
            </w:r>
          </w:p>
        </w:tc>
      </w:tr>
      <w:tr>
        <w:tblPrEx>
          <w:shd w:val="clear" w:color="auto" w:fill="cdd4e9"/>
        </w:tblPrEx>
        <w:trPr>
          <w:trHeight w:val="776" w:hRule="atLeast"/>
        </w:trPr>
        <w:tc>
          <w:tcPr>
            <w:tcW w:type="dxa" w:w="234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Doklad prokazuj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povolen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um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st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ě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stavby v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ú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zem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dle stavebn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ho z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kona, je-li relevantn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516" w:hRule="atLeast"/>
        </w:trPr>
        <w:tc>
          <w:tcPr>
            <w:tcW w:type="dxa" w:w="234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Doklad prokazuj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povolen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k realizaci stavby, je-li relevantn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516" w:hRule="atLeast"/>
        </w:trPr>
        <w:tc>
          <w:tcPr>
            <w:tcW w:type="dxa" w:w="234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Projektov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 xml:space="preserve">á 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dokumentace stavby, je-li relevantn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516" w:hRule="atLeast"/>
        </w:trPr>
        <w:tc>
          <w:tcPr>
            <w:tcW w:type="dxa" w:w="234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en-US"/>
              </w:rPr>
              <w:t>Rozpo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č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et stavebn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ch prac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, je-li relevantn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776" w:hRule="atLeast"/>
        </w:trPr>
        <w:tc>
          <w:tcPr>
            <w:tcW w:type="dxa" w:w="234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u w:color="a7a7a7"/>
                <w:shd w:val="nil" w:color="auto" w:fill="auto"/>
                <w:rtl w:val="0"/>
              </w:rPr>
              <w:t>Pln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moc ve form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á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tu pdf (je-li relevantn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í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)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pln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moc nemus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b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ý</w:t>
            </w:r>
            <w:r>
              <w:rPr>
                <w:rStyle w:val="Žádný"/>
                <w:u w:color="a7a7a7"/>
                <w:shd w:val="nil" w:color="auto" w:fill="auto"/>
                <w:rtl w:val="0"/>
                <w:lang w:val="nl-NL"/>
              </w:rPr>
              <w:t>t ov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ěř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en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a m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ůž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e b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ý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t podeps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á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na elektronicky nebo vlastnoru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č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ě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602" w:hRule="atLeast"/>
        </w:trPr>
        <w:tc>
          <w:tcPr>
            <w:tcW w:type="dxa" w:w="234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u w:color="a7a7a7"/>
                <w:shd w:val="nil" w:color="auto" w:fill="auto"/>
                <w:rtl w:val="0"/>
              </w:rPr>
              <w:t>Podklady pro stanoven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kategori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u w:color="a7a7a7"/>
                <w:shd w:val="nil" w:color="auto" w:fill="auto"/>
                <w:rtl w:val="0"/>
                <w:lang w:val="es-ES_tradnl"/>
              </w:rPr>
              <w:t>intervenc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a kontrolu limit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ů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590" w:hRule="atLeast"/>
        </w:trPr>
        <w:tc>
          <w:tcPr>
            <w:tcW w:type="dxa" w:w="234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</w:pPr>
            <w:r>
              <w:rPr>
                <w:rStyle w:val="Žádný"/>
                <w:rFonts w:ascii="Calibri" w:hAnsi="Calibri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Situa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 xml:space="preserve">hled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ř</w:t>
            </w:r>
            <w:r>
              <w:rPr>
                <w:rStyle w:val="Žádný"/>
                <w:rFonts w:ascii="Calibri" w:hAnsi="Calibri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e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š</w:t>
            </w:r>
            <w:r>
              <w:rPr>
                <w:rStyle w:val="Žádný"/>
                <w:rFonts w:ascii="Calibri" w:hAnsi="Calibri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u w:color="a7a7a7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 xml:space="preserve">ho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ú</w:t>
            </w:r>
            <w:r>
              <w:rPr>
                <w:rStyle w:val="Žádný"/>
                <w:rFonts w:ascii="Calibri" w:hAnsi="Calibri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zem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u w:color="a7a7a7"/>
                <w:shd w:val="nil" w:color="auto" w:fill="auto"/>
                <w:rtl w:val="0"/>
                <w:lang w:val="de-DE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789" w:hRule="atLeast"/>
        </w:trPr>
        <w:tc>
          <w:tcPr>
            <w:tcW w:type="dxa" w:w="2349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7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u w:color="a7a7a7"/>
                <w:shd w:val="nil" w:color="auto" w:fill="auto"/>
                <w:rtl w:val="0"/>
                <w:lang w:val="it-IT"/>
              </w:rPr>
              <w:t>Lze dolo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ž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it dal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ší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p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lohy, pokud jsou relevantn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pro v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ě</w:t>
            </w:r>
            <w:r>
              <w:rPr>
                <w:rStyle w:val="Žádný"/>
                <w:u w:color="a7a7a7"/>
                <w:shd w:val="nil" w:color="auto" w:fill="auto"/>
                <w:rtl w:val="0"/>
                <w:lang w:val="it-IT"/>
              </w:rPr>
              <w:t>cn</w:t>
            </w:r>
            <w:r>
              <w:rPr>
                <w:rStyle w:val="Žádný"/>
                <w:u w:color="a7a7a7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hodnocen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a chcete jimi doplnit povinn</w:t>
            </w:r>
            <w:r>
              <w:rPr>
                <w:rStyle w:val="Žádný"/>
                <w:u w:color="a7a7a7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informace uveden</w:t>
            </w:r>
            <w:r>
              <w:rPr>
                <w:rStyle w:val="Žádný"/>
                <w:u w:color="a7a7a7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v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 </w:t>
            </w:r>
            <w:r>
              <w:rPr>
                <w:rStyle w:val="Žádný"/>
                <w:u w:color="a7a7a7"/>
                <w:shd w:val="nil" w:color="auto" w:fill="auto"/>
                <w:rtl w:val="0"/>
              </w:rPr>
              <w:t>tomto dokumentu.</w:t>
            </w:r>
          </w:p>
        </w:tc>
      </w:tr>
    </w:tbl>
    <w:p>
      <w:pPr>
        <w:pStyle w:val="Normal.0"/>
        <w:widowControl w:val="0"/>
        <w:spacing w:line="240" w:lineRule="auto"/>
        <w:ind w:left="1080" w:hanging="1080"/>
        <w:jc w:val="center"/>
      </w:pPr>
    </w:p>
    <w:p>
      <w:pPr>
        <w:pStyle w:val="Normal.0"/>
        <w:widowControl w:val="0"/>
        <w:spacing w:line="240" w:lineRule="auto"/>
        <w:ind w:left="972" w:hanging="972"/>
        <w:jc w:val="center"/>
      </w:pPr>
    </w:p>
    <w:p>
      <w:pPr>
        <w:pStyle w:val="Normal.0"/>
        <w:widowControl w:val="0"/>
        <w:spacing w:line="240" w:lineRule="auto"/>
        <w:ind w:left="864" w:hanging="864"/>
        <w:jc w:val="center"/>
      </w:pPr>
    </w:p>
    <w:p>
      <w:pPr>
        <w:pStyle w:val="Normal.0"/>
        <w:widowControl w:val="0"/>
        <w:spacing w:line="240" w:lineRule="auto"/>
        <w:ind w:left="756" w:hanging="756"/>
        <w:jc w:val="center"/>
      </w:pPr>
    </w:p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  <w:widowControl w:val="0"/>
        <w:spacing w:line="240" w:lineRule="auto"/>
        <w:ind w:left="648" w:hanging="648"/>
        <w:jc w:val="center"/>
      </w:pPr>
    </w:p>
    <w:p>
      <w:pPr>
        <w:pStyle w:val="Normal.0"/>
      </w:pPr>
    </w:p>
    <w:p>
      <w:pPr>
        <w:pStyle w:val="Normal.0"/>
      </w:pPr>
      <w:r>
        <w:rPr>
          <w:rStyle w:val="Žádný"/>
          <w:rFonts w:cs="Arial Unicode MS" w:eastAsia="Arial Unicode MS"/>
          <w:rtl w:val="0"/>
          <w:lang w:val="sv-SE"/>
        </w:rPr>
        <w:t>Sv</w:t>
      </w:r>
      <w:r>
        <w:rPr>
          <w:rStyle w:val="Žádný A"/>
          <w:rFonts w:cs="Arial Unicode MS" w:eastAsia="Arial Unicode MS" w:hint="default"/>
          <w:rtl w:val="0"/>
        </w:rPr>
        <w:t>ý</w:t>
      </w:r>
      <w:r>
        <w:rPr>
          <w:rStyle w:val="Žádný A"/>
          <w:rFonts w:cs="Arial Unicode MS" w:eastAsia="Arial Unicode MS"/>
          <w:rtl w:val="0"/>
        </w:rPr>
        <w:t xml:space="preserve">m podpisem </w:t>
      </w:r>
      <w:r>
        <w:rPr>
          <w:rStyle w:val="Žádný A"/>
          <w:rFonts w:cs="Arial Unicode MS" w:eastAsia="Arial Unicode MS" w:hint="default"/>
          <w:rtl w:val="0"/>
        </w:rPr>
        <w:t>ž</w:t>
      </w:r>
      <w:r>
        <w:rPr>
          <w:rStyle w:val="Žádný A"/>
          <w:rFonts w:cs="Arial Unicode MS" w:eastAsia="Arial Unicode MS"/>
          <w:rtl w:val="0"/>
        </w:rPr>
        <w:t xml:space="preserve">adatel potvrzuje, </w:t>
      </w:r>
      <w:r>
        <w:rPr>
          <w:rStyle w:val="Žádný A"/>
          <w:rFonts w:cs="Arial Unicode MS" w:eastAsia="Arial Unicode MS" w:hint="default"/>
          <w:rtl w:val="0"/>
        </w:rPr>
        <w:t>ž</w:t>
      </w:r>
      <w:r>
        <w:rPr>
          <w:rStyle w:val="Žádný A"/>
          <w:rFonts w:cs="Arial Unicode MS" w:eastAsia="Arial Unicode MS"/>
          <w:rtl w:val="0"/>
        </w:rPr>
        <w:t>e se sezn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  <w:lang w:val="pt-PT"/>
        </w:rPr>
        <w:t>mil s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 A"/>
          <w:rFonts w:cs="Arial Unicode MS" w:eastAsia="Arial Unicode MS"/>
          <w:rtl w:val="0"/>
        </w:rPr>
        <w:t>pravidly nad</w:t>
      </w:r>
      <w:r>
        <w:rPr>
          <w:rStyle w:val="Žádný A"/>
          <w:rFonts w:cs="Arial Unicode MS" w:eastAsia="Arial Unicode MS" w:hint="default"/>
          <w:rtl w:val="0"/>
        </w:rPr>
        <w:t>ř</w:t>
      </w:r>
      <w:r>
        <w:rPr>
          <w:rStyle w:val="Žádný A"/>
          <w:rFonts w:cs="Arial Unicode MS" w:eastAsia="Arial Unicode MS"/>
          <w:rtl w:val="0"/>
        </w:rPr>
        <w:t>azen</w:t>
      </w:r>
      <w:r>
        <w:rPr>
          <w:rStyle w:val="Žádný"/>
          <w:rFonts w:cs="Arial Unicode MS" w:eastAsia="Arial Unicode MS" w:hint="default"/>
          <w:rtl w:val="0"/>
          <w:lang w:val="fr-FR"/>
        </w:rPr>
        <w:t xml:space="preserve">é </w:t>
      </w:r>
      <w:r>
        <w:rPr>
          <w:rStyle w:val="Žádný A"/>
          <w:rFonts w:cs="Arial Unicode MS" w:eastAsia="Arial Unicode MS"/>
          <w:rtl w:val="0"/>
        </w:rPr>
        <w:t>v</w:t>
      </w:r>
      <w:r>
        <w:rPr>
          <w:rStyle w:val="Žádný A"/>
          <w:rFonts w:cs="Arial Unicode MS" w:eastAsia="Arial Unicode MS" w:hint="default"/>
          <w:rtl w:val="0"/>
        </w:rPr>
        <w:t>ý</w:t>
      </w:r>
      <w:r>
        <w:rPr>
          <w:rStyle w:val="Žádný A"/>
          <w:rFonts w:cs="Arial Unicode MS" w:eastAsia="Arial Unicode MS"/>
          <w:rtl w:val="0"/>
        </w:rPr>
        <w:t xml:space="preserve">zvy IROP a </w:t>
      </w:r>
      <w:r>
        <w:rPr>
          <w:rStyle w:val="Žádný A"/>
          <w:rFonts w:cs="Arial Unicode MS" w:eastAsia="Arial Unicode MS" w:hint="default"/>
          <w:rtl w:val="0"/>
        </w:rPr>
        <w:t>ž</w:t>
      </w:r>
      <w:r>
        <w:rPr>
          <w:rStyle w:val="Žádný A"/>
          <w:rFonts w:cs="Arial Unicode MS" w:eastAsia="Arial Unicode MS"/>
          <w:rtl w:val="0"/>
        </w:rPr>
        <w:t>e p</w:t>
      </w:r>
      <w:r>
        <w:rPr>
          <w:rStyle w:val="Žádný A"/>
          <w:rFonts w:cs="Arial Unicode MS" w:eastAsia="Arial Unicode MS" w:hint="default"/>
          <w:rtl w:val="0"/>
        </w:rPr>
        <w:t>ř</w:t>
      </w:r>
      <w:r>
        <w:rPr>
          <w:rStyle w:val="Žádný A"/>
          <w:rFonts w:cs="Arial Unicode MS" w:eastAsia="Arial Unicode MS"/>
          <w:rtl w:val="0"/>
        </w:rPr>
        <w:t>edkl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>dan</w:t>
      </w:r>
      <w:r>
        <w:rPr>
          <w:rStyle w:val="Žádný A"/>
          <w:rFonts w:cs="Arial Unicode MS" w:eastAsia="Arial Unicode MS" w:hint="default"/>
          <w:rtl w:val="0"/>
        </w:rPr>
        <w:t xml:space="preserve">ý </w:t>
      </w:r>
      <w:r>
        <w:rPr>
          <w:rStyle w:val="Žádný A"/>
          <w:rFonts w:cs="Arial Unicode MS" w:eastAsia="Arial Unicode MS"/>
          <w:rtl w:val="0"/>
        </w:rPr>
        <w:t>z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>m</w:t>
      </w:r>
      <w:r>
        <w:rPr>
          <w:rStyle w:val="Žádný A"/>
          <w:rFonts w:cs="Arial Unicode MS" w:eastAsia="Arial Unicode MS" w:hint="default"/>
          <w:rtl w:val="0"/>
        </w:rPr>
        <w:t>ě</w:t>
      </w:r>
      <w:r>
        <w:rPr>
          <w:rStyle w:val="Žádný A"/>
          <w:rFonts w:cs="Arial Unicode MS" w:eastAsia="Arial Unicode MS"/>
          <w:rtl w:val="0"/>
        </w:rPr>
        <w:t>r je s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 A"/>
          <w:rFonts w:cs="Arial Unicode MS" w:eastAsia="Arial Unicode MS"/>
          <w:rtl w:val="0"/>
        </w:rPr>
        <w:t>t</w:t>
      </w:r>
      <w:r>
        <w:rPr>
          <w:rStyle w:val="Žádný A"/>
          <w:rFonts w:cs="Arial Unicode MS" w:eastAsia="Arial Unicode MS" w:hint="default"/>
          <w:rtl w:val="0"/>
        </w:rPr>
        <w:t>ě</w:t>
      </w:r>
      <w:r>
        <w:rPr>
          <w:rStyle w:val="Žádný A"/>
          <w:rFonts w:cs="Arial Unicode MS" w:eastAsia="Arial Unicode MS"/>
          <w:rtl w:val="0"/>
        </w:rPr>
        <w:t>mito pravidly v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"/>
          <w:rFonts w:cs="Arial Unicode MS" w:eastAsia="Arial Unicode MS"/>
          <w:rtl w:val="0"/>
          <w:lang w:val="fr-FR"/>
        </w:rPr>
        <w:t>souladu</w:t>
      </w:r>
    </w:p>
    <w:tbl>
      <w:tblPr>
        <w:tblW w:w="9042" w:type="dxa"/>
        <w:jc w:val="center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6698"/>
      </w:tblGrid>
      <w:tr>
        <w:tblPrEx>
          <w:shd w:val="clear" w:color="auto" w:fill="cdd4e9"/>
        </w:tblPrEx>
        <w:trPr>
          <w:trHeight w:val="529" w:hRule="atLeast"/>
        </w:trPr>
        <w:tc>
          <w:tcPr>
            <w:tcW w:type="dxa" w:w="23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it-IT"/>
              </w:rPr>
              <w:t>sto a datum:</w:t>
            </w:r>
          </w:p>
        </w:tc>
        <w:tc>
          <w:tcPr>
            <w:tcW w:type="dxa" w:w="6698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26" w:hRule="atLeast"/>
        </w:trPr>
        <w:tc>
          <w:tcPr>
            <w:tcW w:type="dxa" w:w="234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it-IT"/>
              </w:rPr>
              <w:t>statut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rn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stupce/pov</w:t>
            </w:r>
            <w:r>
              <w:rPr>
                <w:rStyle w:val="Žádný"/>
                <w:shd w:val="nil" w:color="auto" w:fill="auto"/>
                <w:rtl w:val="0"/>
              </w:rPr>
              <w:t>ěř</w:t>
            </w:r>
            <w:r>
              <w:rPr>
                <w:rStyle w:val="Žádný"/>
                <w:shd w:val="nil" w:color="auto" w:fill="auto"/>
                <w:rtl w:val="0"/>
              </w:rPr>
              <w:t>en</w:t>
            </w:r>
            <w:r>
              <w:rPr>
                <w:rStyle w:val="Žádný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stupce:</w:t>
            </w:r>
          </w:p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9" w:hRule="atLeast"/>
        </w:trPr>
        <w:tc>
          <w:tcPr>
            <w:tcW w:type="dxa" w:w="234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podpis p</w:t>
            </w:r>
            <w:r>
              <w:rPr>
                <w:rStyle w:val="Žádný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hd w:val="nil" w:color="auto" w:fill="auto"/>
                <w:rtl w:val="0"/>
              </w:rPr>
              <w:t>edkladatele projektov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hd w:val="nil" w:color="auto" w:fill="auto"/>
                <w:rtl w:val="0"/>
              </w:rPr>
              <w:t>ho 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</w:rPr>
              <w:t xml:space="preserve">ru: </w:t>
            </w:r>
          </w:p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Elektronick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podpis</w:t>
            </w:r>
          </w:p>
        </w:tc>
      </w:tr>
    </w:tbl>
    <w:p>
      <w:pPr>
        <w:pStyle w:val="Normal.0"/>
        <w:widowControl w:val="0"/>
        <w:spacing w:line="240" w:lineRule="auto"/>
        <w:ind w:left="1080" w:hanging="1080"/>
        <w:jc w:val="center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6022340</wp:posOffset>
          </wp:positionH>
          <wp:positionV relativeFrom="page">
            <wp:posOffset>567573</wp:posOffset>
          </wp:positionV>
          <wp:extent cx="638175" cy="3270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327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 A"/>
      </w:rPr>
      <w:drawing xmlns:a="http://schemas.openxmlformats.org/drawingml/2006/main">
        <wp:inline distT="0" distB="0" distL="0" distR="0">
          <wp:extent cx="4701864" cy="640081"/>
          <wp:effectExtent l="0" t="0" r="0" b="0"/>
          <wp:docPr id="1073741825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1864" cy="640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Žádný A"/>
        <w:rtl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[Základní odstavec]">
    <w:name w:val="[Základní odstavec]"/>
    <w:next w:val="[Základní odstavec]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14:textFill>
        <w14:solidFill>
          <w14:srgbClr w14:val="2F5496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i w:val="1"/>
      <w:iCs w:val="1"/>
      <w:outline w:val="0"/>
      <w:color w:val="0070c0"/>
      <w:u w:val="single" w:color="0070c0"/>
      <w14:textFill>
        <w14:solidFill>
          <w14:srgbClr w14:val="0070C0"/>
        </w14:solidFill>
      </w14:textFill>
    </w:rPr>
  </w:style>
  <w:style w:type="character" w:styleId="Hyperlink.1">
    <w:name w:val="Hyperlink.1"/>
    <w:basedOn w:val="Žádný"/>
    <w:next w:val="Hyperlink.1"/>
    <w:rPr>
      <w:rFonts w:ascii="Calibri" w:cs="Calibri" w:hAnsi="Calibri" w:eastAsia="Calibri"/>
      <w:outline w:val="0"/>
      <w:color w:val="0000ff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character" w:styleId="Hyperlink.2">
    <w:name w:val="Hyperlink.2"/>
    <w:basedOn w:val="Žádný"/>
    <w:next w:val="Hyperlink.2"/>
    <w:rPr>
      <w:outline w:val="0"/>
      <w:color w:val="0563c1"/>
      <w:u w:val="single" w:color="0563c1"/>
      <w:shd w:val="nil" w:color="auto" w:fill="auto"/>
      <w14:textFill>
        <w14:solidFill>
          <w14:srgbClr w14:val="0563C1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